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47" w:rsidRDefault="00323168">
      <w:pPr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 N° 4237</w:t>
      </w:r>
      <w:r w:rsidR="00DC249A">
        <w:rPr>
          <w:rFonts w:ascii="Arial" w:hAnsi="Arial" w:cs="Arial"/>
          <w:b/>
          <w:sz w:val="22"/>
          <w:szCs w:val="22"/>
        </w:rPr>
        <w:t xml:space="preserve"> de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28 DE DEZEMBRO DE 2020</w:t>
      </w:r>
    </w:p>
    <w:p w:rsidR="00260947" w:rsidRDefault="00260947">
      <w:pPr>
        <w:spacing w:line="240" w:lineRule="auto"/>
        <w:rPr>
          <w:rFonts w:ascii="Arial" w:hAnsi="Arial" w:cs="Arial"/>
          <w:sz w:val="22"/>
          <w:szCs w:val="22"/>
        </w:rPr>
      </w:pPr>
    </w:p>
    <w:p w:rsidR="00260947" w:rsidRDefault="00323168">
      <w:pPr>
        <w:spacing w:line="240" w:lineRule="auto"/>
        <w:ind w:left="3969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acerca da regulamentação de espaço destinado à prática de som automotivo de alta potência e dá outras providências.</w:t>
      </w:r>
    </w:p>
    <w:p w:rsidR="00260947" w:rsidRDefault="00260947">
      <w:pPr>
        <w:spacing w:line="240" w:lineRule="auto"/>
        <w:rPr>
          <w:rFonts w:ascii="Arial" w:hAnsi="Arial" w:cs="Arial"/>
          <w:sz w:val="22"/>
          <w:szCs w:val="22"/>
        </w:rPr>
      </w:pPr>
    </w:p>
    <w:p w:rsidR="00260947" w:rsidRDefault="00323168">
      <w:pPr>
        <w:pStyle w:val="Standard"/>
        <w:jc w:val="both"/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Prefeito de Tupanciretã,</w:t>
      </w:r>
      <w:r>
        <w:rPr>
          <w:rFonts w:ascii="Arial" w:hAnsi="Arial" w:cs="Arial"/>
          <w:color w:val="000000"/>
          <w:sz w:val="22"/>
          <w:szCs w:val="22"/>
        </w:rPr>
        <w:t xml:space="preserve"> Estado do Rio Grande do Sul, no uso de suas atribuições legais, de acordo com a Lei Orgânica Municipal e as demais fontes de direito do atual paradigma democrático,</w:t>
      </w:r>
    </w:p>
    <w:p w:rsidR="00260947" w:rsidRDefault="00323168">
      <w:pPr>
        <w:pStyle w:val="Standard"/>
        <w:ind w:firstLine="85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60947" w:rsidRDefault="00323168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FAZ SABER:</w:t>
      </w:r>
    </w:p>
    <w:p w:rsidR="00260947" w:rsidRDefault="0026094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1º</w:t>
      </w:r>
      <w:r>
        <w:rPr>
          <w:rFonts w:ascii="Arial" w:hAnsi="Arial"/>
          <w:color w:val="000000"/>
          <w:sz w:val="22"/>
          <w:szCs w:val="22"/>
        </w:rPr>
        <w:t xml:space="preserve"> Fica definida, no âmbito do Município de Tupanciretã/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</w:rPr>
        <w:t>RS,a</w:t>
      </w:r>
      <w:proofErr w:type="spellEnd"/>
      <w:proofErr w:type="gramEnd"/>
      <w:r>
        <w:rPr>
          <w:rFonts w:ascii="Arial" w:hAnsi="Arial"/>
          <w:color w:val="000000"/>
          <w:sz w:val="22"/>
          <w:szCs w:val="22"/>
        </w:rPr>
        <w:t xml:space="preserve"> área deno</w:t>
      </w:r>
      <w:r>
        <w:rPr>
          <w:rFonts w:ascii="Arial" w:hAnsi="Arial"/>
          <w:color w:val="000000"/>
          <w:sz w:val="22"/>
          <w:szCs w:val="22"/>
        </w:rPr>
        <w:t>minada “Fundação Estadual de Pesquisa Agropecuária – FEPAGRO”, como sendo destinada a encontros e exposições de veículos com som automotivo de alta potência, para fins de lazer, bem como competições de intensidade e qualidade do som.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2º</w:t>
      </w:r>
      <w:r>
        <w:rPr>
          <w:rFonts w:ascii="Arial" w:hAnsi="Arial"/>
          <w:color w:val="000000"/>
          <w:sz w:val="22"/>
          <w:szCs w:val="22"/>
        </w:rPr>
        <w:t xml:space="preserve"> As ondas sonoras advindas do som automotivo de alta potência não deverão ser direcionadas ao perímetro urbano do Município de Tupanciretã/RS e, ademais, os encontros serão restringidos a dois eventos anuais, que ocorrerão nos meses de setembro e dezembro,</w:t>
      </w:r>
      <w:r>
        <w:rPr>
          <w:rFonts w:ascii="Arial" w:hAnsi="Arial"/>
          <w:color w:val="000000"/>
          <w:sz w:val="22"/>
          <w:szCs w:val="22"/>
        </w:rPr>
        <w:t xml:space="preserve"> e serão coordenados pela Associação de Som Automotivo e Carros Rebaixados de Tupanciretã.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3º</w:t>
      </w:r>
      <w:r>
        <w:rPr>
          <w:rFonts w:ascii="Arial" w:hAnsi="Arial"/>
          <w:color w:val="000000"/>
          <w:sz w:val="22"/>
          <w:szCs w:val="22"/>
        </w:rPr>
        <w:t xml:space="preserve"> O custeio da segurança para a manutenção da ordem, preservação do patrimônio público, e demais serviços necessários aos eventos de som automotivo, ocorrerá </w:t>
      </w:r>
      <w:r>
        <w:rPr>
          <w:rFonts w:ascii="Arial" w:hAnsi="Arial"/>
          <w:color w:val="000000"/>
          <w:sz w:val="22"/>
          <w:szCs w:val="22"/>
        </w:rPr>
        <w:t>às expensas dos organizadores.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4º</w:t>
      </w:r>
      <w:r>
        <w:rPr>
          <w:rFonts w:ascii="Arial" w:hAnsi="Arial"/>
          <w:color w:val="000000"/>
          <w:sz w:val="22"/>
          <w:szCs w:val="22"/>
        </w:rPr>
        <w:t xml:space="preserve"> O ambiente definido para os encontros cedera espaço e horário aos eventos da municipalidade ou os manifestantes autorizados, de forma automática e prescindindo de aviso prévio aos usuários.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5º</w:t>
      </w:r>
      <w:r>
        <w:rPr>
          <w:rFonts w:ascii="Arial" w:hAnsi="Arial"/>
          <w:color w:val="000000"/>
          <w:sz w:val="22"/>
          <w:szCs w:val="22"/>
        </w:rPr>
        <w:t xml:space="preserve"> A presente lei se</w:t>
      </w:r>
      <w:r>
        <w:rPr>
          <w:rFonts w:ascii="Arial" w:hAnsi="Arial"/>
          <w:color w:val="000000"/>
          <w:sz w:val="22"/>
          <w:szCs w:val="22"/>
        </w:rPr>
        <w:t>rá executada, não obstante à vigência da Lei Federal 9.503/1997 – Código de Trânsito Brasileiro, e suas respectivas sanções.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6º</w:t>
      </w:r>
      <w:r>
        <w:rPr>
          <w:rFonts w:ascii="Arial" w:hAnsi="Arial"/>
          <w:color w:val="000000"/>
          <w:sz w:val="22"/>
          <w:szCs w:val="22"/>
        </w:rPr>
        <w:t xml:space="preserve"> Esta lei será regulamentada, no que necessário, por Decreto do Poder Executivo Municipal.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7º</w:t>
      </w:r>
      <w:r>
        <w:rPr>
          <w:rFonts w:ascii="Arial" w:hAnsi="Arial"/>
          <w:color w:val="000000"/>
          <w:sz w:val="22"/>
          <w:szCs w:val="22"/>
        </w:rPr>
        <w:t xml:space="preserve"> Este diploma legal entr</w:t>
      </w:r>
      <w:r>
        <w:rPr>
          <w:rFonts w:ascii="Arial" w:hAnsi="Arial"/>
          <w:color w:val="000000"/>
          <w:sz w:val="22"/>
          <w:szCs w:val="22"/>
        </w:rPr>
        <w:t>a em vigor na data de sua publicação.</w:t>
      </w:r>
    </w:p>
    <w:p w:rsidR="00260947" w:rsidRDefault="00260947">
      <w:pPr>
        <w:spacing w:line="240" w:lineRule="auto"/>
        <w:rPr>
          <w:color w:val="000000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Art. 8º </w:t>
      </w:r>
      <w:r>
        <w:rPr>
          <w:rFonts w:ascii="Arial" w:hAnsi="Arial"/>
          <w:color w:val="000000"/>
          <w:sz w:val="22"/>
          <w:szCs w:val="22"/>
        </w:rPr>
        <w:t>Ficam revogadas as disposições em contrário.</w:t>
      </w:r>
    </w:p>
    <w:p w:rsidR="00260947" w:rsidRDefault="00260947">
      <w:pPr>
        <w:spacing w:after="36" w:line="240" w:lineRule="auto"/>
        <w:rPr>
          <w:rFonts w:ascii="Arial" w:hAnsi="Arial"/>
          <w:color w:val="000000"/>
          <w:sz w:val="22"/>
          <w:szCs w:val="22"/>
        </w:rPr>
      </w:pPr>
    </w:p>
    <w:p w:rsidR="00260947" w:rsidRDefault="00323168"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GABINETE DO PREFEITO DE TUPANCIRETÃ/RS</w:t>
      </w:r>
      <w:r>
        <w:rPr>
          <w:rFonts w:ascii="Arial" w:hAnsi="Arial" w:cs="Arial"/>
          <w:sz w:val="22"/>
          <w:szCs w:val="22"/>
          <w:lang w:eastAsia="zh-CN"/>
        </w:rPr>
        <w:t xml:space="preserve">, aos 28 (vinte e oito) dias do mês de </w:t>
      </w:r>
      <w:proofErr w:type="gramStart"/>
      <w:r>
        <w:rPr>
          <w:rFonts w:ascii="Arial" w:hAnsi="Arial" w:cs="Arial"/>
          <w:sz w:val="22"/>
          <w:szCs w:val="22"/>
          <w:lang w:eastAsia="zh-CN"/>
        </w:rPr>
        <w:t>dezembro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 de 2020.</w:t>
      </w:r>
    </w:p>
    <w:p w:rsidR="00260947" w:rsidRDefault="00260947">
      <w:pPr>
        <w:spacing w:line="240" w:lineRule="auto"/>
        <w:rPr>
          <w:rFonts w:cs="Arial"/>
          <w:lang w:eastAsia="zh-CN"/>
        </w:rPr>
      </w:pPr>
    </w:p>
    <w:p w:rsidR="00260947" w:rsidRDefault="00323168">
      <w:pPr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Carlos Augusto Brum de Souza</w:t>
      </w:r>
    </w:p>
    <w:p w:rsidR="00260947" w:rsidRDefault="00323168">
      <w:pPr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zh-CN"/>
        </w:rPr>
        <w:t>Prefeito de Tupanciretã</w:t>
      </w:r>
    </w:p>
    <w:sectPr w:rsidR="00260947">
      <w:headerReference w:type="default" r:id="rId7"/>
      <w:footerReference w:type="default" r:id="rId8"/>
      <w:pgSz w:w="11906" w:h="16838"/>
      <w:pgMar w:top="584" w:right="1133" w:bottom="828" w:left="1440" w:header="527" w:footer="77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68" w:rsidRDefault="00323168">
      <w:pPr>
        <w:spacing w:line="240" w:lineRule="auto"/>
      </w:pPr>
      <w:r>
        <w:separator/>
      </w:r>
    </w:p>
  </w:endnote>
  <w:endnote w:type="continuationSeparator" w:id="0">
    <w:p w:rsidR="00323168" w:rsidRDefault="0032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22986"/>
      <w:docPartObj>
        <w:docPartGallery w:val="Page Numbers (Top of Page)"/>
        <w:docPartUnique/>
      </w:docPartObj>
    </w:sdtPr>
    <w:sdtEndPr/>
    <w:sdtContent>
      <w:p w:rsidR="00260947" w:rsidRDefault="00260947">
        <w:pPr>
          <w:pStyle w:val="Rodap"/>
          <w:pBdr>
            <w:bottom w:val="single" w:sz="12" w:space="1" w:color="000000"/>
          </w:pBdr>
          <w:tabs>
            <w:tab w:val="clear" w:pos="4252"/>
          </w:tabs>
          <w:jc w:val="center"/>
          <w:rPr>
            <w:rFonts w:ascii="Arial" w:hAnsi="Arial" w:cs="Arial"/>
            <w:b/>
            <w:bCs/>
          </w:rPr>
        </w:pPr>
      </w:p>
      <w:p w:rsidR="00260947" w:rsidRDefault="00323168">
        <w:pPr>
          <w:pStyle w:val="Rodap"/>
          <w:spacing w:line="240" w:lineRule="aut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DC249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DC249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260947" w:rsidRDefault="00323168">
    <w:pPr>
      <w:pStyle w:val="Rodap"/>
      <w:spacing w:line="240" w:lineRule="auto"/>
      <w:jc w:val="center"/>
    </w:pPr>
    <w:r>
      <w:rPr>
        <w:rFonts w:ascii="Century Gothic" w:hAnsi="Century Gothic" w:cs="Century Gothic"/>
        <w:sz w:val="18"/>
        <w:szCs w:val="18"/>
      </w:rPr>
      <w:t xml:space="preserve"> Rua Exp. João Moreira Alberto, 181. Centro – Tupanciretã/RS – Fone: 55 </w:t>
    </w:r>
    <w:r>
      <w:rPr>
        <w:rFonts w:ascii="Century Gothic" w:hAnsi="Century Gothic" w:cs="Century Gothic"/>
        <w:sz w:val="18"/>
        <w:szCs w:val="18"/>
      </w:rPr>
      <w:t>3272 7500</w:t>
    </w:r>
  </w:p>
  <w:p w:rsidR="00260947" w:rsidRDefault="00323168">
    <w:pPr>
      <w:pStyle w:val="Rodap"/>
      <w:spacing w:line="240" w:lineRule="auto"/>
      <w:jc w:val="center"/>
    </w:pPr>
    <w:r>
      <w:rPr>
        <w:rFonts w:ascii="Century Gothic" w:hAnsi="Century Gothic" w:cs="Century Gothic"/>
        <w:sz w:val="20"/>
        <w:szCs w:val="20"/>
      </w:rPr>
      <w:t xml:space="preserve"> </w:t>
    </w:r>
    <w:hyperlink r:id="rId1">
      <w:r>
        <w:rPr>
          <w:rStyle w:val="LinkdaInternet"/>
          <w:rFonts w:ascii="Century Gothic" w:hAnsi="Century Gothic" w:cs="Century Gothic"/>
          <w:sz w:val="18"/>
          <w:szCs w:val="18"/>
        </w:rPr>
        <w:t>www.tupancireta.rs.gov.br</w:t>
      </w:r>
    </w:hyperlink>
    <w:r>
      <w:rPr>
        <w:rStyle w:val="LinkdaInternet"/>
        <w:rFonts w:ascii="Century Gothic" w:hAnsi="Century Gothic" w:cs="Century Gothic"/>
        <w:sz w:val="18"/>
        <w:szCs w:val="18"/>
      </w:rPr>
      <w:t xml:space="preserve"> </w:t>
    </w:r>
    <w:r>
      <w:rPr>
        <w:rFonts w:ascii="Century Gothic" w:hAnsi="Century Gothic" w:cs="Century Gothic"/>
        <w:sz w:val="18"/>
        <w:szCs w:val="18"/>
      </w:rPr>
      <w:t xml:space="preserve">e-mail: </w:t>
    </w:r>
    <w:hyperlink r:id="rId2">
      <w:r>
        <w:rPr>
          <w:rStyle w:val="LinkdaInternet"/>
          <w:rFonts w:ascii="Century Gothic" w:hAnsi="Century Gothic" w:cs="Century Gothic"/>
          <w:sz w:val="18"/>
          <w:szCs w:val="18"/>
        </w:rPr>
        <w:t>juridico@tupancireta.rs.gov.br</w:t>
      </w:r>
    </w:hyperlink>
    <w:r>
      <w:rPr>
        <w:rFonts w:ascii="Century Gothic" w:hAnsi="Century Gothic" w:cs="Century Gothic"/>
        <w:sz w:val="20"/>
        <w:szCs w:val="20"/>
      </w:rPr>
      <w:t xml:space="preserve"> </w:t>
    </w:r>
  </w:p>
  <w:p w:rsidR="00260947" w:rsidRDefault="00260947">
    <w:pPr>
      <w:pStyle w:val="Rodap"/>
      <w:spacing w:line="240" w:lineRule="auto"/>
      <w:jc w:val="cen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68" w:rsidRDefault="00323168">
      <w:pPr>
        <w:spacing w:line="240" w:lineRule="auto"/>
      </w:pPr>
      <w:r>
        <w:separator/>
      </w:r>
    </w:p>
  </w:footnote>
  <w:footnote w:type="continuationSeparator" w:id="0">
    <w:p w:rsidR="00323168" w:rsidRDefault="0032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47" w:rsidRDefault="00323168">
    <w:pPr>
      <w:pStyle w:val="Cabealho"/>
      <w:jc w:val="center"/>
    </w:pPr>
    <w:r>
      <w:rPr>
        <w:noProof/>
      </w:rPr>
      <w:drawing>
        <wp:inline distT="0" distB="0" distL="0" distR="0">
          <wp:extent cx="612140" cy="699770"/>
          <wp:effectExtent l="0" t="0" r="0" b="0"/>
          <wp:docPr id="1" name="Figura1" descr="L:\Brasão_Silver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L:\Brasão_Silver_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947" w:rsidRDefault="00323168">
    <w:pPr>
      <w:pStyle w:val="Cabealho"/>
      <w:spacing w:line="240" w:lineRule="auto"/>
      <w:jc w:val="center"/>
    </w:pPr>
    <w:r>
      <w:rPr>
        <w:rFonts w:ascii="Century Gothic" w:hAnsi="Century Gothic"/>
        <w:sz w:val="22"/>
        <w:szCs w:val="22"/>
      </w:rPr>
      <w:t>Município de Tupanciretã</w:t>
    </w:r>
  </w:p>
  <w:p w:rsidR="00260947" w:rsidRDefault="00323168">
    <w:pPr>
      <w:pStyle w:val="Cabealho"/>
      <w:spacing w:line="240" w:lineRule="auto"/>
      <w:jc w:val="center"/>
    </w:pPr>
    <w:r>
      <w:rPr>
        <w:rFonts w:ascii="Century Gothic" w:hAnsi="Century Gothic"/>
        <w:sz w:val="22"/>
        <w:szCs w:val="22"/>
      </w:rPr>
      <w:t>Poder Executivo Municipal</w:t>
    </w:r>
  </w:p>
  <w:p w:rsidR="00260947" w:rsidRDefault="00323168">
    <w:pPr>
      <w:pStyle w:val="Cabealho"/>
      <w:pBdr>
        <w:bottom w:val="single" w:sz="12" w:space="1" w:color="000000"/>
      </w:pBdr>
      <w:spacing w:line="240" w:lineRule="auto"/>
      <w:jc w:val="center"/>
    </w:pPr>
    <w:r>
      <w:rPr>
        <w:rFonts w:ascii="Century Gothic" w:hAnsi="Century Gothic"/>
        <w:sz w:val="22"/>
        <w:szCs w:val="22"/>
      </w:rPr>
      <w:t>Procuradoria Jurídica</w:t>
    </w:r>
  </w:p>
  <w:p w:rsidR="00260947" w:rsidRDefault="00260947">
    <w:pPr>
      <w:pStyle w:val="Cabealho"/>
      <w:jc w:val="center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47"/>
    <w:rsid w:val="00260947"/>
    <w:rsid w:val="00323168"/>
    <w:rsid w:val="00D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E1AA"/>
  <w15:docId w15:val="{03AE6977-412C-44C2-9AB8-ACDC853D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6E"/>
    <w:pPr>
      <w:spacing w:line="360" w:lineRule="auto"/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E447AD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8B70FD"/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8B70FD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4D6111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30FFB"/>
    <w:rPr>
      <w:sz w:val="24"/>
      <w:szCs w:val="24"/>
    </w:rPr>
  </w:style>
  <w:style w:type="character" w:styleId="Nmerodepgina">
    <w:name w:val="page number"/>
    <w:basedOn w:val="Fontepargpadro"/>
    <w:qFormat/>
    <w:rsid w:val="000966AE"/>
  </w:style>
  <w:style w:type="character" w:customStyle="1" w:styleId="Recuodecorpodetexto2Char">
    <w:name w:val="Recuo de corpo de texto 2 Char"/>
    <w:basedOn w:val="Fontepargpadro"/>
    <w:link w:val="Recuodecorpodetexto2"/>
    <w:qFormat/>
    <w:rsid w:val="00AE6B2F"/>
    <w:rPr>
      <w:sz w:val="24"/>
      <w:szCs w:val="24"/>
    </w:rPr>
  </w:style>
  <w:style w:type="character" w:styleId="Forte">
    <w:name w:val="Strong"/>
    <w:basedOn w:val="Fontepargpadro"/>
    <w:qFormat/>
    <w:rsid w:val="00127EE1"/>
    <w:rPr>
      <w:b/>
      <w:bCs/>
    </w:rPr>
  </w:style>
  <w:style w:type="character" w:styleId="nfase">
    <w:name w:val="Emphasis"/>
    <w:basedOn w:val="Fontepargpadro"/>
    <w:uiPriority w:val="20"/>
    <w:qFormat/>
    <w:rsid w:val="00127EE1"/>
    <w:rPr>
      <w:i/>
      <w:iCs/>
    </w:rPr>
  </w:style>
  <w:style w:type="character" w:customStyle="1" w:styleId="apple-converted-space">
    <w:name w:val="apple-converted-space"/>
    <w:basedOn w:val="Fontepargpadro"/>
    <w:qFormat/>
    <w:rsid w:val="00FC1668"/>
  </w:style>
  <w:style w:type="character" w:customStyle="1" w:styleId="TextodenotaderodapChar">
    <w:name w:val="Texto de nota de rodapé Char"/>
    <w:basedOn w:val="Fontepargpadro"/>
    <w:link w:val="Textodenotaderodap"/>
    <w:qFormat/>
    <w:rsid w:val="006A3668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sid w:val="006A3668"/>
    <w:rPr>
      <w:vertAlign w:val="superscript"/>
    </w:rPr>
  </w:style>
  <w:style w:type="character" w:customStyle="1" w:styleId="RodapChar">
    <w:name w:val="Rodapé Char"/>
    <w:basedOn w:val="Fontepargpadro"/>
    <w:link w:val="Rodap"/>
    <w:qFormat/>
    <w:rsid w:val="007A2E2C"/>
    <w:rPr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entury Gothic" w:hAnsi="Century Gothic"/>
      <w:sz w:val="18"/>
      <w:szCs w:val="18"/>
    </w:rPr>
  </w:style>
  <w:style w:type="character" w:customStyle="1" w:styleId="ListLabel3">
    <w:name w:val="ListLabel 3"/>
    <w:qFormat/>
    <w:rPr>
      <w:rFonts w:ascii="Century Gothic" w:hAnsi="Century Gothic"/>
      <w:sz w:val="18"/>
      <w:szCs w:val="18"/>
    </w:rPr>
  </w:style>
  <w:style w:type="character" w:customStyle="1" w:styleId="ListLabel39">
    <w:name w:val="ListLabel 39"/>
    <w:qFormat/>
    <w:rPr>
      <w:rFonts w:ascii="Century Gothic" w:hAnsi="Century Gothic" w:cs="Century Gothic"/>
      <w:sz w:val="18"/>
      <w:szCs w:val="18"/>
    </w:rPr>
  </w:style>
  <w:style w:type="character" w:customStyle="1" w:styleId="ListLabel40">
    <w:name w:val="ListLabel 40"/>
    <w:qFormat/>
    <w:rPr>
      <w:rFonts w:ascii="Century Gothic" w:hAnsi="Century Gothic" w:cs="Century Gothic"/>
      <w:sz w:val="18"/>
      <w:szCs w:val="18"/>
    </w:rPr>
  </w:style>
  <w:style w:type="character" w:customStyle="1" w:styleId="ListLabel41">
    <w:name w:val="ListLabel 41"/>
    <w:qFormat/>
    <w:rPr>
      <w:rFonts w:ascii="Century Gothic" w:hAnsi="Century Gothic" w:cs="Century Gothic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B70FD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E447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447AD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link w:val="Corpodetexto3Char"/>
    <w:qFormat/>
    <w:rsid w:val="008B70FD"/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qFormat/>
    <w:rsid w:val="004D611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30FF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qFormat/>
    <w:rsid w:val="00AE6B2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27C37"/>
    <w:pPr>
      <w:ind w:left="708"/>
    </w:pPr>
  </w:style>
  <w:style w:type="paragraph" w:customStyle="1" w:styleId="Padro">
    <w:name w:val="Padrão"/>
    <w:qFormat/>
    <w:rsid w:val="00131BAD"/>
    <w:pPr>
      <w:overflowPunct w:val="0"/>
    </w:pPr>
    <w:rPr>
      <w:sz w:val="24"/>
    </w:rPr>
  </w:style>
  <w:style w:type="paragraph" w:styleId="NormalWeb">
    <w:name w:val="Normal (Web)"/>
    <w:basedOn w:val="Normal"/>
    <w:uiPriority w:val="99"/>
    <w:unhideWhenUsed/>
    <w:qFormat/>
    <w:rsid w:val="00331044"/>
    <w:pPr>
      <w:spacing w:beforeAutospacing="1" w:afterAutospacing="1" w:line="240" w:lineRule="auto"/>
      <w:jc w:val="left"/>
    </w:pPr>
  </w:style>
  <w:style w:type="paragraph" w:styleId="Textodenotaderodap">
    <w:name w:val="footnote text"/>
    <w:basedOn w:val="Normal"/>
    <w:link w:val="TextodenotaderodapChar"/>
    <w:rsid w:val="006A3668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6E7E96"/>
    <w:pPr>
      <w:widowControl w:val="0"/>
      <w:suppressAutoHyphens/>
      <w:textAlignment w:val="baseline"/>
    </w:pPr>
    <w:rPr>
      <w:kern w:val="2"/>
      <w:sz w:val="24"/>
    </w:rPr>
  </w:style>
  <w:style w:type="table" w:styleId="Tabelacomgrade">
    <w:name w:val="Table Grid"/>
    <w:basedOn w:val="Tabelanormal"/>
    <w:rsid w:val="001103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tupancireta.rs.gov.br" TargetMode="External"/><Relationship Id="rId1" Type="http://schemas.openxmlformats.org/officeDocument/2006/relationships/hyperlink" Target="http://www.tupanciret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7D0D-DB5E-4371-8308-2EDE582D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305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Cleisson</cp:lastModifiedBy>
  <cp:revision>12</cp:revision>
  <cp:lastPrinted>2020-11-25T11:55:00Z</cp:lastPrinted>
  <dcterms:created xsi:type="dcterms:W3CDTF">2020-10-27T15:10:00Z</dcterms:created>
  <dcterms:modified xsi:type="dcterms:W3CDTF">2021-01-07T22:53:00Z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